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5A" w:rsidRPr="00B924B8" w:rsidRDefault="00340750" w:rsidP="00D43742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77702D1F" wp14:editId="257FE836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599146AA" wp14:editId="3550CA5D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750" w:rsidRPr="00340750" w:rsidRDefault="00340750" w:rsidP="00340750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3上第4課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2.3pt;margin-top:131.4pt;width:75.75pt;height:27.8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" fillcolor="#c90" stroked="f" strokeweight="2pt">
                <v:textbox>
                  <w:txbxContent>
                    <w:p w:rsidR="00340750" w:rsidRPr="00340750" w:rsidRDefault="00340750" w:rsidP="00340750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3上第4課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D54C9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7216" behindDoc="1" locked="0" layoutInCell="1" allowOverlap="1" wp14:anchorId="14E55AD5" wp14:editId="3DDA5DAB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9F5" w:rsidRPr="00AE29F5">
        <w:rPr>
          <w:rFonts w:ascii="華康細圓體" w:eastAsia="華康細圓體" w:hAnsi="華康細圓體" w:hint="eastAsia"/>
          <w:b/>
          <w:noProof/>
          <w:sz w:val="44"/>
        </w:rPr>
        <w:t>以德報怨！可能嗎？</w:t>
      </w:r>
    </w:p>
    <w:p w:rsidR="00D43742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AF90188" wp14:editId="3DBCC833">
                <wp:simplePos x="0" y="0"/>
                <wp:positionH relativeFrom="column">
                  <wp:posOffset>-29688</wp:posOffset>
                </wp:positionH>
                <wp:positionV relativeFrom="paragraph">
                  <wp:posOffset>-2680</wp:posOffset>
                </wp:positionV>
                <wp:extent cx="5433060" cy="509905"/>
                <wp:effectExtent l="0" t="0" r="0" b="44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50990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26" style="position:absolute;margin-left:-2.35pt;margin-top:-.2pt;width:427.8pt;height:40.1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AE29F5" w:rsidRPr="00AE29F5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到圖書館借閱有關以德報怨的故事，或於互聯網瀏覽相關的文章。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E5927DE" wp14:editId="0D5B333D">
                <wp:simplePos x="0" y="0"/>
                <wp:positionH relativeFrom="column">
                  <wp:posOffset>-199567</wp:posOffset>
                </wp:positionH>
                <wp:positionV relativeFrom="paragraph">
                  <wp:posOffset>141768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7pt;margin-top:11.15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IKCZf7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2E407E" w:rsidRDefault="002E407E" w:rsidP="00AE29F5">
      <w:pPr>
        <w:rPr>
          <w:rFonts w:ascii="華康細圓體" w:eastAsia="華康細圓體" w:hAnsi="華康細圓體"/>
        </w:rPr>
      </w:pPr>
    </w:p>
    <w:p w:rsidR="00AE29F5" w:rsidRPr="00966234" w:rsidRDefault="00AE29F5" w:rsidP="00EC245B">
      <w:pPr>
        <w:spacing w:after="240"/>
        <w:rPr>
          <w:rFonts w:ascii="華康細圓體" w:eastAsia="華康細圓體" w:hAnsi="華康細圓體"/>
          <w:lang w:eastAsia="zh-HK"/>
        </w:rPr>
      </w:pPr>
      <w:r w:rsidRPr="00966234">
        <w:rPr>
          <w:rFonts w:ascii="華康細圓體" w:eastAsia="華康細圓體" w:hAnsi="華康細圓體" w:hint="eastAsia"/>
        </w:rPr>
        <w:t>約</w:t>
      </w:r>
      <w:proofErr w:type="gramStart"/>
      <w:r w:rsidRPr="00966234">
        <w:rPr>
          <w:rFonts w:ascii="華康細圓體" w:eastAsia="華康細圓體" w:hAnsi="華康細圓體" w:hint="eastAsia"/>
        </w:rPr>
        <w:t>瑟</w:t>
      </w:r>
      <w:proofErr w:type="gramEnd"/>
      <w:r w:rsidRPr="00966234">
        <w:rPr>
          <w:rFonts w:ascii="華康細圓體" w:eastAsia="華康細圓體" w:hAnsi="華康細圓體" w:hint="eastAsia"/>
        </w:rPr>
        <w:t>的十個哥哥，</w:t>
      </w:r>
      <w:r w:rsidRPr="00966234">
        <w:rPr>
          <w:rFonts w:ascii="華康細圓體" w:eastAsia="華康細圓體" w:hAnsi="華康細圓體" w:hint="eastAsia"/>
          <w:lang w:eastAsia="zh-HK"/>
        </w:rPr>
        <w:t>因</w:t>
      </w:r>
      <w:r w:rsidRPr="00966234">
        <w:rPr>
          <w:rFonts w:ascii="華康細圓體" w:eastAsia="華康細圓體" w:hAnsi="華康細圓體" w:hint="eastAsia"/>
        </w:rPr>
        <w:t>嫉妒</w:t>
      </w:r>
      <w:r w:rsidRPr="00966234">
        <w:rPr>
          <w:rFonts w:ascii="華康細圓體" w:eastAsia="華康細圓體" w:hAnsi="華康細圓體" w:hint="eastAsia"/>
          <w:lang w:eastAsia="zh-HK"/>
        </w:rPr>
        <w:t>約</w:t>
      </w:r>
      <w:proofErr w:type="gramStart"/>
      <w:r w:rsidRPr="00966234">
        <w:rPr>
          <w:rFonts w:ascii="華康細圓體" w:eastAsia="華康細圓體" w:hAnsi="華康細圓體" w:hint="eastAsia"/>
          <w:lang w:eastAsia="zh-HK"/>
        </w:rPr>
        <w:t>瑟</w:t>
      </w:r>
      <w:proofErr w:type="gramEnd"/>
      <w:r w:rsidRPr="00966234">
        <w:rPr>
          <w:rFonts w:ascii="華康細圓體" w:eastAsia="華康細圓體" w:hAnsi="華康細圓體" w:hint="eastAsia"/>
          <w:lang w:eastAsia="zh-HK"/>
        </w:rPr>
        <w:t>深得父親寵愛，竟</w:t>
      </w:r>
      <w:r w:rsidRPr="00966234">
        <w:rPr>
          <w:rFonts w:ascii="華康細圓體" w:eastAsia="華康細圓體" w:hAnsi="華康細圓體" w:hint="eastAsia"/>
        </w:rPr>
        <w:t>把他賣給商人帶到埃及去。約</w:t>
      </w:r>
      <w:proofErr w:type="gramStart"/>
      <w:r w:rsidRPr="00966234">
        <w:rPr>
          <w:rFonts w:ascii="華康細圓體" w:eastAsia="華康細圓體" w:hAnsi="華康細圓體" w:hint="eastAsia"/>
        </w:rPr>
        <w:t>瑟</w:t>
      </w:r>
      <w:proofErr w:type="gramEnd"/>
      <w:r w:rsidRPr="00966234">
        <w:rPr>
          <w:rFonts w:ascii="華康細圓體" w:eastAsia="華康細圓體" w:hAnsi="華康細圓體" w:hint="eastAsia"/>
        </w:rPr>
        <w:t>在那</w:t>
      </w:r>
      <w:proofErr w:type="gramStart"/>
      <w:r w:rsidRPr="00966234">
        <w:rPr>
          <w:rFonts w:ascii="華康細圓體" w:eastAsia="華康細圓體" w:hAnsi="華康細圓體" w:hint="eastAsia"/>
        </w:rPr>
        <w:t>裏</w:t>
      </w:r>
      <w:proofErr w:type="gramEnd"/>
      <w:r w:rsidRPr="00966234">
        <w:rPr>
          <w:rFonts w:ascii="華康細圓體" w:eastAsia="華康細圓體" w:hAnsi="華康細圓體" w:hint="eastAsia"/>
        </w:rPr>
        <w:t>遭受了很多</w:t>
      </w:r>
      <w:r w:rsidRPr="00966234">
        <w:rPr>
          <w:rFonts w:ascii="華康細圓體" w:eastAsia="華康細圓體" w:hAnsi="華康細圓體" w:hint="eastAsia"/>
          <w:lang w:eastAsia="zh-HK"/>
        </w:rPr>
        <w:t>苦楚</w:t>
      </w:r>
      <w:r w:rsidRPr="00966234">
        <w:rPr>
          <w:rFonts w:ascii="華康細圓體" w:eastAsia="華康細圓體" w:hAnsi="華康細圓體" w:hint="eastAsia"/>
        </w:rPr>
        <w:t>，</w:t>
      </w:r>
      <w:r w:rsidRPr="00966234">
        <w:rPr>
          <w:rFonts w:ascii="華康細圓體" w:eastAsia="華康細圓體" w:hAnsi="華康細圓體" w:hint="eastAsia"/>
          <w:lang w:eastAsia="zh-HK"/>
        </w:rPr>
        <w:t>還被囚禁在監牢</w:t>
      </w:r>
      <w:proofErr w:type="gramStart"/>
      <w:r w:rsidRPr="00966234">
        <w:rPr>
          <w:rFonts w:ascii="華康細圓體" w:eastAsia="華康細圓體" w:hAnsi="華康細圓體" w:cs="新細明體" w:hint="eastAsia"/>
          <w:lang w:eastAsia="zh-HK"/>
        </w:rPr>
        <w:t>裏</w:t>
      </w:r>
      <w:proofErr w:type="gramEnd"/>
      <w:r w:rsidRPr="00966234">
        <w:rPr>
          <w:rFonts w:ascii="華康細圓體" w:eastAsia="華康細圓體" w:hAnsi="華康細圓體" w:cs="新細明體" w:hint="eastAsia"/>
          <w:lang w:eastAsia="zh-HK"/>
        </w:rPr>
        <w:t>。然而，約</w:t>
      </w:r>
      <w:proofErr w:type="gramStart"/>
      <w:r w:rsidRPr="00966234">
        <w:rPr>
          <w:rFonts w:ascii="華康細圓體" w:eastAsia="華康細圓體" w:hAnsi="華康細圓體" w:cs="新細明體" w:hint="eastAsia"/>
          <w:lang w:eastAsia="zh-HK"/>
        </w:rPr>
        <w:t>瑟</w:t>
      </w:r>
      <w:proofErr w:type="gramEnd"/>
      <w:r w:rsidRPr="00966234">
        <w:rPr>
          <w:rFonts w:ascii="華康細圓體" w:eastAsia="華康細圓體" w:hAnsi="華康細圓體" w:cs="新細明體" w:hint="eastAsia"/>
          <w:lang w:eastAsia="zh-HK"/>
        </w:rPr>
        <w:t>非但沒有恨哥哥們，還在哥哥們遇到饑荒時大大幫助他們。約</w:t>
      </w:r>
      <w:proofErr w:type="gramStart"/>
      <w:r w:rsidRPr="00966234">
        <w:rPr>
          <w:rFonts w:ascii="華康細圓體" w:eastAsia="華康細圓體" w:hAnsi="華康細圓體" w:cs="新細明體" w:hint="eastAsia"/>
          <w:lang w:eastAsia="zh-HK"/>
        </w:rPr>
        <w:t>瑟</w:t>
      </w:r>
      <w:proofErr w:type="gramEnd"/>
      <w:r w:rsidRPr="00966234">
        <w:rPr>
          <w:rFonts w:ascii="華康細圓體" w:eastAsia="華康細圓體" w:hAnsi="華康細圓體" w:cs="新細明體" w:hint="eastAsia"/>
          <w:lang w:eastAsia="zh-HK"/>
        </w:rPr>
        <w:t>的故事，就活生生是一個以德報怨的好例子。以下書籍或文章，也能讓我們從不同的角度思想甚麼是「以德報怨」！</w:t>
      </w:r>
    </w:p>
    <w:p w:rsidR="00AE29F5" w:rsidRPr="00EC245B" w:rsidRDefault="004276E0" w:rsidP="00AE29F5">
      <w:pPr>
        <w:jc w:val="center"/>
        <w:rPr>
          <w:rFonts w:ascii="華康細圓體" w:eastAsia="華康細圓體" w:hAnsi="華康細圓體"/>
          <w:b/>
          <w:sz w:val="36"/>
          <w:lang w:eastAsia="zh-HK"/>
        </w:rPr>
      </w:pPr>
      <w:r w:rsidRPr="00EC245B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75pt;margin-top:4.55pt;width:29.4pt;height:22.55pt;z-index:251812864;mso-position-horizontal-relative:text;mso-position-vertical-relative:text;mso-width-relative:page;mso-height-relative:page">
            <v:imagedata r:id="rId11" o:title="icon_book"/>
          </v:shape>
        </w:pict>
      </w:r>
      <w:r w:rsidR="00AE29F5" w:rsidRPr="00EC245B">
        <w:rPr>
          <w:rFonts w:ascii="華康細圓體" w:eastAsia="華康細圓體" w:hAnsi="華康細圓體" w:hint="eastAsia"/>
          <w:b/>
          <w:sz w:val="36"/>
          <w:lang w:eastAsia="zh-HK"/>
        </w:rPr>
        <w:t>書籍推</w:t>
      </w:r>
      <w:proofErr w:type="gramStart"/>
      <w:r w:rsidR="00AE29F5" w:rsidRPr="00EC245B">
        <w:rPr>
          <w:rFonts w:ascii="華康細圓體" w:eastAsia="華康細圓體" w:hAnsi="華康細圓體" w:hint="eastAsia"/>
          <w:b/>
          <w:sz w:val="36"/>
          <w:lang w:eastAsia="zh-HK"/>
        </w:rPr>
        <w:t>介</w:t>
      </w:r>
      <w:bookmarkStart w:id="0" w:name="_GoBack"/>
      <w:bookmarkEnd w:id="0"/>
      <w:proofErr w:type="gramEnd"/>
    </w:p>
    <w:p w:rsidR="00AE29F5" w:rsidRPr="0035678C" w:rsidRDefault="00AE29F5" w:rsidP="00AE29F5">
      <w:pPr>
        <w:rPr>
          <w:rFonts w:ascii="華康細圓體" w:eastAsia="華康細圓體" w:hAnsi="華康細圓體"/>
          <w:b/>
          <w:color w:val="548DD4" w:themeColor="text2" w:themeTint="99"/>
          <w:sz w:val="28"/>
        </w:rPr>
      </w:pPr>
      <w:r w:rsidRPr="0035678C">
        <w:rPr>
          <w:rFonts w:ascii="華康細圓體" w:eastAsia="華康細圓體" w:hAnsi="華康細圓體" w:hint="eastAsia"/>
          <w:b/>
          <w:color w:val="548DD4" w:themeColor="text2" w:themeTint="99"/>
          <w:sz w:val="28"/>
          <w:lang w:eastAsia="zh-HK"/>
        </w:rPr>
        <w:t>《敵人派》</w:t>
      </w:r>
    </w:p>
    <w:p w:rsidR="00AE29F5" w:rsidRPr="00966234" w:rsidRDefault="00AE29F5" w:rsidP="00AE29F5">
      <w:pPr>
        <w:ind w:leftChars="59" w:left="142"/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 w:hint="eastAsia"/>
          <w:b/>
        </w:rPr>
        <w:t>作者／德瑞克</w:t>
      </w:r>
      <w:proofErr w:type="gramStart"/>
      <w:r w:rsidRPr="00966234">
        <w:rPr>
          <w:rFonts w:ascii="華康細圓體" w:eastAsia="華康細圓體" w:hAnsi="華康細圓體" w:hint="eastAsia"/>
          <w:b/>
        </w:rPr>
        <w:t>‧</w:t>
      </w:r>
      <w:proofErr w:type="gramEnd"/>
      <w:r w:rsidRPr="00966234">
        <w:rPr>
          <w:rFonts w:ascii="華康細圓體" w:eastAsia="華康細圓體" w:hAnsi="華康細圓體" w:hint="eastAsia"/>
          <w:b/>
        </w:rPr>
        <w:t>莫森</w:t>
      </w:r>
    </w:p>
    <w:p w:rsidR="00AE29F5" w:rsidRPr="00966234" w:rsidRDefault="00AE29F5" w:rsidP="00AE29F5">
      <w:pPr>
        <w:ind w:leftChars="59" w:left="142"/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 w:hint="eastAsia"/>
          <w:b/>
        </w:rPr>
        <w:t>繪者／泰拉</w:t>
      </w:r>
      <w:proofErr w:type="gramStart"/>
      <w:r w:rsidRPr="00966234">
        <w:rPr>
          <w:rFonts w:ascii="華康細圓體" w:eastAsia="華康細圓體" w:hAnsi="華康細圓體" w:hint="eastAsia"/>
          <w:b/>
        </w:rPr>
        <w:t>‧</w:t>
      </w:r>
      <w:proofErr w:type="gramEnd"/>
      <w:r w:rsidRPr="00966234">
        <w:rPr>
          <w:rFonts w:ascii="華康細圓體" w:eastAsia="華康細圓體" w:hAnsi="華康細圓體" w:hint="eastAsia"/>
          <w:b/>
        </w:rPr>
        <w:t>葛拉罕</w:t>
      </w:r>
      <w:proofErr w:type="gramStart"/>
      <w:r w:rsidRPr="00966234">
        <w:rPr>
          <w:rFonts w:ascii="華康細圓體" w:eastAsia="華康細圓體" w:hAnsi="華康細圓體" w:hint="eastAsia"/>
          <w:b/>
        </w:rPr>
        <w:t>‧</w:t>
      </w:r>
      <w:proofErr w:type="gramEnd"/>
      <w:r w:rsidRPr="00966234">
        <w:rPr>
          <w:rFonts w:ascii="華康細圓體" w:eastAsia="華康細圓體" w:hAnsi="華康細圓體" w:hint="eastAsia"/>
          <w:b/>
        </w:rPr>
        <w:t>金恩</w:t>
      </w:r>
    </w:p>
    <w:p w:rsidR="00AE29F5" w:rsidRPr="00966234" w:rsidRDefault="00AE29F5" w:rsidP="00AE29F5">
      <w:pPr>
        <w:ind w:leftChars="59" w:left="142"/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 w:hint="eastAsia"/>
          <w:b/>
        </w:rPr>
        <w:t>譯者／劉清彥</w:t>
      </w:r>
    </w:p>
    <w:p w:rsidR="00AE29F5" w:rsidRPr="00966234" w:rsidRDefault="00AE29F5" w:rsidP="00AE29F5">
      <w:pPr>
        <w:ind w:leftChars="59" w:left="142"/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 w:hint="eastAsia"/>
          <w:b/>
        </w:rPr>
        <w:t>出版社／道聲</w:t>
      </w:r>
    </w:p>
    <w:p w:rsidR="00AE29F5" w:rsidRDefault="00340750" w:rsidP="00AE29F5">
      <w:pPr>
        <w:ind w:leftChars="236" w:left="566"/>
        <w:rPr>
          <w:b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50F8E41" wp14:editId="10D115DA">
                <wp:simplePos x="0" y="0"/>
                <wp:positionH relativeFrom="column">
                  <wp:posOffset>-119589</wp:posOffset>
                </wp:positionH>
                <wp:positionV relativeFrom="paragraph">
                  <wp:posOffset>112263</wp:posOffset>
                </wp:positionV>
                <wp:extent cx="6332220" cy="2620370"/>
                <wp:effectExtent l="0" t="0" r="0" b="889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26203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-9.4pt;margin-top:8.85pt;width:498.6pt;height:206.3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" fillcolor="#b8cce4 [1300]" stroked="f" strokeweight="2pt">
                <v:fill opacity="22873f"/>
              </v:roundrect>
            </w:pict>
          </mc:Fallback>
        </mc:AlternateContent>
      </w:r>
      <w:r w:rsidRPr="0035678C">
        <w:rPr>
          <w:rFonts w:ascii="華康細圓體" w:eastAsia="華康細圓體" w:hAnsi="華康細圓體"/>
          <w:noProof/>
          <w:color w:val="548DD4" w:themeColor="text2" w:themeTint="99"/>
        </w:rPr>
        <w:drawing>
          <wp:anchor distT="0" distB="0" distL="114300" distR="114300" simplePos="0" relativeHeight="251806720" behindDoc="0" locked="0" layoutInCell="1" allowOverlap="1" wp14:anchorId="4040158D" wp14:editId="75879564">
            <wp:simplePos x="0" y="0"/>
            <wp:positionH relativeFrom="column">
              <wp:posOffset>4220210</wp:posOffset>
            </wp:positionH>
            <wp:positionV relativeFrom="paragraph">
              <wp:posOffset>234950</wp:posOffset>
            </wp:positionV>
            <wp:extent cx="1786890" cy="2197100"/>
            <wp:effectExtent l="0" t="0" r="3810" b="0"/>
            <wp:wrapSquare wrapText="bothSides"/>
            <wp:docPr id="395" name="圖片 395" descr="9570368810_500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570368810_500_5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9" r="9317"/>
                    <a:stretch/>
                  </pic:blipFill>
                  <pic:spPr bwMode="auto">
                    <a:xfrm>
                      <a:off x="0" y="0"/>
                      <a:ext cx="17868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9F5" w:rsidRPr="00AF72BD" w:rsidRDefault="00AE29F5" w:rsidP="00AE29F5">
      <w:pPr>
        <w:rPr>
          <w:rFonts w:ascii="標楷體" w:eastAsia="標楷體" w:hAnsi="標楷體"/>
        </w:rPr>
      </w:pPr>
      <w:r w:rsidRPr="00AF72BD">
        <w:rPr>
          <w:rFonts w:ascii="標楷體" w:eastAsia="標楷體" w:hAnsi="標楷體" w:hint="eastAsia"/>
        </w:rPr>
        <w:t>這原本應該是個完美的暑假，直到</w:t>
      </w:r>
      <w:proofErr w:type="gramStart"/>
      <w:r w:rsidRPr="00AF72BD">
        <w:rPr>
          <w:rFonts w:ascii="標楷體" w:eastAsia="標楷體" w:hAnsi="標楷體" w:hint="eastAsia"/>
        </w:rPr>
        <w:t>小傑搬到</w:t>
      </w:r>
      <w:proofErr w:type="gramEnd"/>
      <w:r w:rsidRPr="00AF72BD">
        <w:rPr>
          <w:rFonts w:ascii="標楷體" w:eastAsia="標楷體" w:hAnsi="標楷體" w:hint="eastAsia"/>
        </w:rPr>
        <w:t>附近便成頭號大敵人，就完全變樣了。</w:t>
      </w:r>
    </w:p>
    <w:p w:rsidR="00AE29F5" w:rsidRPr="00AF72BD" w:rsidRDefault="00AE29F5" w:rsidP="00AE29F5">
      <w:pPr>
        <w:rPr>
          <w:rFonts w:ascii="標楷體" w:eastAsia="標楷體" w:hAnsi="標楷體"/>
        </w:rPr>
      </w:pPr>
      <w:r w:rsidRPr="00AF72BD">
        <w:rPr>
          <w:rFonts w:ascii="標楷體" w:eastAsia="標楷體" w:hAnsi="標楷體" w:hint="eastAsia"/>
        </w:rPr>
        <w:t>幸好爸爸有消滅敵人的必勝絕招</w:t>
      </w:r>
      <w:proofErr w:type="gramStart"/>
      <w:r w:rsidRPr="00AF72BD">
        <w:rPr>
          <w:rFonts w:ascii="標楷體" w:eastAsia="標楷體" w:hAnsi="標楷體" w:hint="eastAsia"/>
        </w:rPr>
        <w:t>──</w:t>
      </w:r>
      <w:proofErr w:type="gramEnd"/>
      <w:r w:rsidRPr="00AF72BD">
        <w:rPr>
          <w:rFonts w:ascii="標楷體" w:eastAsia="標楷體" w:hAnsi="標楷體" w:hint="eastAsia"/>
        </w:rPr>
        <w:t>敵人派</w:t>
      </w:r>
      <w:proofErr w:type="gramStart"/>
      <w:r w:rsidRPr="00AF72BD">
        <w:rPr>
          <w:rFonts w:ascii="標楷體" w:eastAsia="標楷體" w:hAnsi="標楷體" w:hint="eastAsia"/>
          <w:lang w:eastAsia="zh-HK"/>
        </w:rPr>
        <w:t>（註</w:t>
      </w:r>
      <w:proofErr w:type="gramEnd"/>
      <w:r w:rsidRPr="00AF72BD">
        <w:rPr>
          <w:rFonts w:ascii="標楷體" w:eastAsia="標楷體" w:hAnsi="標楷體" w:hint="eastAsia"/>
          <w:lang w:eastAsia="zh-HK"/>
        </w:rPr>
        <w:t>：一個給敵人吃就可以將對方消滅的派，</w:t>
      </w:r>
      <w:proofErr w:type="gramStart"/>
      <w:r w:rsidRPr="00AF72BD">
        <w:rPr>
          <w:rFonts w:ascii="標楷體" w:eastAsia="標楷體" w:hAnsi="標楷體" w:hint="eastAsia"/>
          <w:lang w:eastAsia="zh-HK"/>
        </w:rPr>
        <w:t>或稱批</w:t>
      </w:r>
      <w:proofErr w:type="gramEnd"/>
      <w:r w:rsidRPr="00AF72BD">
        <w:rPr>
          <w:rFonts w:ascii="標楷體" w:eastAsia="標楷體" w:hAnsi="標楷體" w:hint="eastAsia"/>
          <w:lang w:eastAsia="zh-HK"/>
        </w:rPr>
        <w:t>，pie</w:t>
      </w:r>
      <w:proofErr w:type="gramStart"/>
      <w:r w:rsidRPr="00AF72BD">
        <w:rPr>
          <w:rFonts w:ascii="標楷體" w:eastAsia="標楷體" w:hAnsi="標楷體" w:hint="eastAsia"/>
          <w:lang w:eastAsia="zh-HK"/>
        </w:rPr>
        <w:t>）</w:t>
      </w:r>
      <w:proofErr w:type="gramEnd"/>
      <w:r w:rsidRPr="00AF72BD">
        <w:rPr>
          <w:rFonts w:ascii="標楷體" w:eastAsia="標楷體" w:hAnsi="標楷體" w:hint="eastAsia"/>
        </w:rPr>
        <w:t>。但是這個派的其中一個秘方，竟然是必須和敵人相處一整天！在這個趣味橫生、可愛迷人的故事中，小男孩學會將自己的頭號大敵人變成好朋友的秘訣。藉由幽默風趣的插畫，將結交新朋友的困難和收穫，栩栩如生表露無遺。敵人派是友誼盛宴中，最甜美的點心。</w:t>
      </w:r>
    </w:p>
    <w:p w:rsidR="00AE29F5" w:rsidRDefault="004276E0" w:rsidP="00AE29F5">
      <w:pPr>
        <w:rPr>
          <w:rStyle w:val="aa"/>
          <w:rFonts w:hint="eastAsia"/>
          <w:sz w:val="22"/>
        </w:rPr>
      </w:pPr>
      <w:hyperlink r:id="rId13" w:history="1">
        <w:r w:rsidR="00AE29F5" w:rsidRPr="00DE67A5">
          <w:rPr>
            <w:rStyle w:val="aa"/>
            <w:sz w:val="22"/>
          </w:rPr>
          <w:t>https://shop.campus.org.tw/ProductDetails.aspx?ProductID=000294997</w:t>
        </w:r>
      </w:hyperlink>
    </w:p>
    <w:p w:rsidR="00DE67A5" w:rsidRPr="00DE67A5" w:rsidRDefault="00DE67A5" w:rsidP="00AE29F5">
      <w:pPr>
        <w:rPr>
          <w:sz w:val="22"/>
        </w:rPr>
      </w:pPr>
    </w:p>
    <w:p w:rsidR="00AE29F5" w:rsidRPr="00566A4C" w:rsidRDefault="00AE29F5" w:rsidP="00AE29F5">
      <w:pPr>
        <w:rPr>
          <w:b/>
        </w:rPr>
      </w:pPr>
    </w:p>
    <w:p w:rsidR="00AE29F5" w:rsidRPr="0035678C" w:rsidRDefault="00AE29F5" w:rsidP="00AE29F5">
      <w:pPr>
        <w:rPr>
          <w:rFonts w:ascii="華康細圓體" w:eastAsia="華康細圓體" w:hAnsi="華康細圓體"/>
          <w:b/>
          <w:color w:val="548DD4" w:themeColor="text2" w:themeTint="99"/>
          <w:sz w:val="28"/>
        </w:rPr>
      </w:pPr>
      <w:r w:rsidRPr="0035678C">
        <w:rPr>
          <w:rFonts w:ascii="華康細圓體" w:eastAsia="華康細圓體" w:hAnsi="華康細圓體" w:hint="eastAsia"/>
          <w:b/>
          <w:color w:val="548DD4" w:themeColor="text2" w:themeTint="99"/>
          <w:sz w:val="28"/>
          <w:lang w:eastAsia="zh-HK"/>
        </w:rPr>
        <w:lastRenderedPageBreak/>
        <w:t>《從中國故事到聖經故事</w:t>
      </w:r>
      <w:r w:rsidRPr="0035678C">
        <w:rPr>
          <w:rFonts w:ascii="華康細圓體" w:eastAsia="華康細圓體" w:hAnsi="華康細圓體" w:hint="eastAsia"/>
          <w:b/>
          <w:color w:val="548DD4" w:themeColor="text2" w:themeTint="99"/>
          <w:sz w:val="28"/>
        </w:rPr>
        <w:t>（</w:t>
      </w:r>
      <w:r w:rsidRPr="0035678C">
        <w:rPr>
          <w:rFonts w:ascii="華康細圓體" w:eastAsia="華康細圓體" w:hAnsi="華康細圓體" w:hint="eastAsia"/>
          <w:b/>
          <w:color w:val="548DD4" w:themeColor="text2" w:themeTint="99"/>
          <w:sz w:val="28"/>
          <w:lang w:eastAsia="zh-HK"/>
        </w:rPr>
        <w:t>一）》</w:t>
      </w:r>
    </w:p>
    <w:p w:rsidR="00AE29F5" w:rsidRPr="00966234" w:rsidRDefault="00AE29F5" w:rsidP="00AE29F5">
      <w:pPr>
        <w:ind w:leftChars="59" w:left="142"/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 w:hint="eastAsia"/>
          <w:b/>
        </w:rPr>
        <w:t>作者／</w:t>
      </w:r>
      <w:r w:rsidRPr="00966234">
        <w:rPr>
          <w:rFonts w:ascii="華康細圓體" w:eastAsia="華康細圓體" w:hAnsi="華康細圓體" w:hint="eastAsia"/>
          <w:b/>
          <w:lang w:eastAsia="zh-HK"/>
        </w:rPr>
        <w:t>陳潔心</w:t>
      </w:r>
    </w:p>
    <w:p w:rsidR="00AE29F5" w:rsidRPr="00966234" w:rsidRDefault="00AE29F5" w:rsidP="00AE29F5">
      <w:pPr>
        <w:ind w:leftChars="59" w:left="142"/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 w:hint="eastAsia"/>
          <w:b/>
        </w:rPr>
        <w:t>出版社／</w:t>
      </w:r>
      <w:r w:rsidRPr="00966234">
        <w:rPr>
          <w:rFonts w:ascii="華康細圓體" w:eastAsia="華康細圓體" w:hAnsi="華康細圓體" w:hint="eastAsia"/>
          <w:b/>
          <w:lang w:eastAsia="zh-HK"/>
        </w:rPr>
        <w:t>基督教文藝</w:t>
      </w:r>
    </w:p>
    <w:p w:rsidR="00AE29F5" w:rsidRPr="00966234" w:rsidRDefault="00340750" w:rsidP="00AE29F5">
      <w:pPr>
        <w:pStyle w:val="a9"/>
        <w:ind w:leftChars="0"/>
        <w:rPr>
          <w:rFonts w:ascii="華康細圓體" w:eastAsia="華康細圓體" w:hAnsi="華康細圓體"/>
          <w:b/>
          <w:sz w:val="28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E15D0E9" wp14:editId="25FC6E30">
                <wp:simplePos x="0" y="0"/>
                <wp:positionH relativeFrom="column">
                  <wp:posOffset>-100965</wp:posOffset>
                </wp:positionH>
                <wp:positionV relativeFrom="paragraph">
                  <wp:posOffset>180975</wp:posOffset>
                </wp:positionV>
                <wp:extent cx="6428096" cy="5175250"/>
                <wp:effectExtent l="0" t="0" r="0" b="63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6" cy="5175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-7.95pt;margin-top:14.25pt;width:506.15pt;height:407.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" fillcolor="#b8cce4 [1300]" stroked="f" strokeweight="2pt">
                <v:fill opacity="22873f"/>
              </v:roundrect>
            </w:pict>
          </mc:Fallback>
        </mc:AlternateContent>
      </w:r>
    </w:p>
    <w:p w:rsidR="00AE29F5" w:rsidRPr="00966234" w:rsidRDefault="00340750" w:rsidP="00AE29F5">
      <w:pPr>
        <w:rPr>
          <w:rFonts w:ascii="華康細圓體" w:eastAsia="華康細圓體" w:hAnsi="華康細圓體"/>
          <w:b/>
        </w:rPr>
      </w:pPr>
      <w:r w:rsidRPr="00966234">
        <w:rPr>
          <w:rFonts w:ascii="華康細圓體" w:eastAsia="華康細圓體" w:hAnsi="華康細圓體"/>
          <w:noProof/>
        </w:rPr>
        <w:drawing>
          <wp:anchor distT="0" distB="0" distL="114300" distR="114300" simplePos="0" relativeHeight="251808768" behindDoc="1" locked="0" layoutInCell="1" allowOverlap="1" wp14:anchorId="098D41DE" wp14:editId="0B24A443">
            <wp:simplePos x="0" y="0"/>
            <wp:positionH relativeFrom="column">
              <wp:posOffset>3963035</wp:posOffset>
            </wp:positionH>
            <wp:positionV relativeFrom="paragraph">
              <wp:posOffset>22225</wp:posOffset>
            </wp:positionV>
            <wp:extent cx="2215515" cy="2969260"/>
            <wp:effectExtent l="0" t="0" r="0" b="2540"/>
            <wp:wrapSquare wrapText="bothSides"/>
            <wp:docPr id="394" name="圖片 394" descr="從中國故事到聖經故事1_000-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從中國故事到聖經故事1_000-18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9F5" w:rsidRPr="00966234">
        <w:rPr>
          <w:rFonts w:ascii="華康細圓體" w:eastAsia="華康細圓體" w:hAnsi="華康細圓體" w:hint="eastAsia"/>
          <w:b/>
          <w:lang w:eastAsia="zh-HK"/>
        </w:rPr>
        <w:t>〈【三】負荊請罪的廉頗〉，頁34-43</w:t>
      </w:r>
    </w:p>
    <w:p w:rsidR="00AE29F5" w:rsidRPr="00966234" w:rsidRDefault="00AE29F5" w:rsidP="00AE29F5">
      <w:pPr>
        <w:rPr>
          <w:rFonts w:ascii="華康細圓體" w:eastAsia="華康細圓體" w:hAnsi="華康細圓體"/>
        </w:rPr>
      </w:pPr>
      <w:r w:rsidRPr="00966234">
        <w:rPr>
          <w:rFonts w:ascii="華康細圓體" w:eastAsia="華康細圓體" w:hAnsi="華康細圓體" w:hint="eastAsia"/>
        </w:rPr>
        <w:t>聖經人物和中國歷史人物雖身處在不同的時空，文化也迥然不同，但當中有些普</w:t>
      </w:r>
      <w:proofErr w:type="gramStart"/>
      <w:r w:rsidRPr="00966234">
        <w:rPr>
          <w:rFonts w:ascii="華康細圓體" w:eastAsia="華康細圓體" w:hAnsi="華康細圓體" w:hint="eastAsia"/>
        </w:rPr>
        <w:t>世</w:t>
      </w:r>
      <w:proofErr w:type="gramEnd"/>
      <w:r w:rsidRPr="00966234">
        <w:rPr>
          <w:rFonts w:ascii="華康細圓體" w:eastAsia="華康細圓體" w:hAnsi="華康細圓體" w:hint="eastAsia"/>
        </w:rPr>
        <w:t>價值是亙古不變的－－人對於美德的渴求和推崇始終如一。本書共分兩冊，圖文並茂，在德育主題下，聖經人物跟中國歷史人物並置而出，讓小孩子一睹中外偉大心靈的傳奇。</w:t>
      </w:r>
    </w:p>
    <w:p w:rsidR="00AE29F5" w:rsidRPr="00396B17" w:rsidRDefault="00AE29F5" w:rsidP="00AE29F5"/>
    <w:p w:rsidR="00AE29F5" w:rsidRPr="00E32CD6" w:rsidRDefault="00AE29F5" w:rsidP="00AE29F5">
      <w:pPr>
        <w:rPr>
          <w:rFonts w:ascii="標楷體" w:eastAsia="標楷體" w:hAnsi="標楷體"/>
          <w:lang w:eastAsia="zh-HK"/>
        </w:rPr>
      </w:pPr>
      <w:r w:rsidRPr="00E32CD6">
        <w:rPr>
          <w:rFonts w:ascii="標楷體" w:eastAsia="標楷體" w:hAnsi="標楷體" w:hint="eastAsia"/>
          <w:lang w:eastAsia="zh-HK"/>
        </w:rPr>
        <w:t>「負荊請罪」出自司馬遷</w:t>
      </w:r>
      <w:proofErr w:type="gramStart"/>
      <w:r w:rsidRPr="00E32CD6">
        <w:rPr>
          <w:rFonts w:ascii="標楷體" w:eastAsia="標楷體" w:hAnsi="標楷體" w:hint="eastAsia"/>
          <w:lang w:eastAsia="zh-HK"/>
        </w:rPr>
        <w:t>所著</w:t>
      </w:r>
      <w:proofErr w:type="gramEnd"/>
      <w:r w:rsidRPr="00E32CD6">
        <w:rPr>
          <w:rFonts w:ascii="標楷體" w:eastAsia="標楷體" w:hAnsi="標楷體" w:hint="eastAsia"/>
          <w:lang w:eastAsia="zh-HK"/>
        </w:rPr>
        <w:t>之《史記》，講述關於</w:t>
      </w:r>
      <w:r w:rsidRPr="00E32CD6">
        <w:rPr>
          <w:rFonts w:ascii="標楷體" w:eastAsia="標楷體" w:hAnsi="標楷體" w:hint="eastAsia"/>
          <w:b/>
          <w:lang w:eastAsia="zh-HK"/>
        </w:rPr>
        <w:t>藺相如</w:t>
      </w:r>
      <w:r w:rsidRPr="00E32CD6">
        <w:rPr>
          <w:rFonts w:ascii="標楷體" w:eastAsia="標楷體" w:hAnsi="標楷體" w:hint="eastAsia"/>
          <w:lang w:eastAsia="zh-HK"/>
        </w:rPr>
        <w:t>（藺粵音「論」）與</w:t>
      </w:r>
      <w:r w:rsidRPr="00E32CD6">
        <w:rPr>
          <w:rFonts w:ascii="標楷體" w:eastAsia="標楷體" w:hAnsi="標楷體" w:hint="eastAsia"/>
          <w:b/>
          <w:lang w:eastAsia="zh-HK"/>
        </w:rPr>
        <w:t>廉頗</w:t>
      </w:r>
      <w:r w:rsidRPr="00E32CD6">
        <w:rPr>
          <w:rFonts w:ascii="標楷體" w:eastAsia="標楷體" w:hAnsi="標楷體" w:hint="eastAsia"/>
          <w:lang w:eastAsia="zh-HK"/>
        </w:rPr>
        <w:t>之間的故事。藺相如因</w:t>
      </w:r>
      <w:proofErr w:type="gramStart"/>
      <w:r w:rsidRPr="00E32CD6">
        <w:rPr>
          <w:rFonts w:ascii="標楷體" w:eastAsia="標楷體" w:hAnsi="標楷體" w:hint="eastAsia"/>
          <w:lang w:eastAsia="zh-HK"/>
        </w:rPr>
        <w:t>在</w:t>
      </w:r>
      <w:r>
        <w:rPr>
          <w:rFonts w:ascii="標楷體" w:eastAsia="標楷體" w:hAnsi="標楷體" w:hint="eastAsia"/>
          <w:lang w:eastAsia="zh-HK"/>
        </w:rPr>
        <w:t>趙秦澠池</w:t>
      </w:r>
      <w:proofErr w:type="gramEnd"/>
      <w:r>
        <w:rPr>
          <w:rFonts w:ascii="標楷體" w:eastAsia="標楷體" w:hAnsi="標楷體" w:hint="eastAsia"/>
          <w:lang w:eastAsia="zh-HK"/>
        </w:rPr>
        <w:t>之會中</w:t>
      </w:r>
      <w:r w:rsidRPr="00E32CD6">
        <w:rPr>
          <w:rFonts w:ascii="標楷體" w:eastAsia="標楷體" w:hAnsi="標楷體" w:hint="eastAsia"/>
          <w:lang w:eastAsia="zh-HK"/>
        </w:rPr>
        <w:t>力拒秦王之強勢壓迫，為趙國立下功勞，</w:t>
      </w:r>
      <w:proofErr w:type="gramStart"/>
      <w:r w:rsidRPr="00E32CD6">
        <w:rPr>
          <w:rFonts w:ascii="標楷體" w:eastAsia="標楷體" w:hAnsi="標楷體" w:hint="eastAsia"/>
          <w:lang w:eastAsia="zh-HK"/>
        </w:rPr>
        <w:t>趙王於是</w:t>
      </w:r>
      <w:proofErr w:type="gramEnd"/>
      <w:r w:rsidRPr="00E32CD6">
        <w:rPr>
          <w:rFonts w:ascii="標楷體" w:eastAsia="標楷體" w:hAnsi="標楷體" w:hint="eastAsia"/>
          <w:lang w:eastAsia="zh-HK"/>
        </w:rPr>
        <w:t>任命他</w:t>
      </w:r>
      <w:proofErr w:type="gramStart"/>
      <w:r w:rsidRPr="00E32CD6">
        <w:rPr>
          <w:rFonts w:ascii="標楷體" w:eastAsia="標楷體" w:hAnsi="標楷體" w:hint="eastAsia"/>
          <w:lang w:eastAsia="zh-HK"/>
        </w:rPr>
        <w:t>為上卿</w:t>
      </w:r>
      <w:proofErr w:type="gramEnd"/>
      <w:r w:rsidRPr="00E32CD6">
        <w:rPr>
          <w:rFonts w:ascii="標楷體" w:eastAsia="標楷體" w:hAnsi="標楷體" w:hint="eastAsia"/>
          <w:lang w:eastAsia="zh-HK"/>
        </w:rPr>
        <w:t>（古代官名，一</w:t>
      </w:r>
      <w:r>
        <w:rPr>
          <w:rFonts w:ascii="標楷體" w:eastAsia="標楷體" w:hAnsi="標楷體" w:hint="eastAsia"/>
          <w:lang w:eastAsia="zh-HK"/>
        </w:rPr>
        <w:t>個</w:t>
      </w:r>
      <w:r w:rsidRPr="00E32CD6">
        <w:rPr>
          <w:rFonts w:ascii="標楷體" w:eastAsia="標楷體" w:hAnsi="標楷體" w:hint="eastAsia"/>
          <w:lang w:eastAsia="zh-HK"/>
        </w:rPr>
        <w:t>等級甚高的高級職位），廉頗覺得甚不服氣，</w:t>
      </w:r>
      <w:r>
        <w:rPr>
          <w:rFonts w:ascii="標楷體" w:eastAsia="標楷體" w:hAnsi="標楷體" w:hint="eastAsia"/>
          <w:lang w:eastAsia="zh-HK"/>
        </w:rPr>
        <w:t>認為</w:t>
      </w:r>
      <w:r w:rsidRPr="00E32CD6">
        <w:rPr>
          <w:rFonts w:ascii="標楷體" w:eastAsia="標楷體" w:hAnsi="標楷體" w:hint="eastAsia"/>
          <w:lang w:eastAsia="zh-HK"/>
        </w:rPr>
        <w:t>藺相如只是靠</w:t>
      </w:r>
      <w:r>
        <w:rPr>
          <w:rFonts w:ascii="標楷體" w:eastAsia="標楷體" w:hAnsi="標楷體" w:hint="eastAsia"/>
          <w:lang w:eastAsia="zh-HK"/>
        </w:rPr>
        <w:t>口才登上高位，</w:t>
      </w:r>
      <w:r w:rsidRPr="00E32CD6">
        <w:rPr>
          <w:rFonts w:ascii="標楷體" w:eastAsia="標楷體" w:hAnsi="標楷體" w:hint="eastAsia"/>
          <w:lang w:eastAsia="zh-HK"/>
        </w:rPr>
        <w:t>於是對眾人宣稱，若果他看到藺相如，必定對其大加羞辱。</w:t>
      </w:r>
    </w:p>
    <w:p w:rsidR="00AE29F5" w:rsidRPr="00E32CD6" w:rsidRDefault="00AE29F5" w:rsidP="00AE29F5">
      <w:pPr>
        <w:rPr>
          <w:rFonts w:ascii="標楷體" w:eastAsia="標楷體" w:hAnsi="標楷體"/>
          <w:lang w:eastAsia="zh-HK"/>
        </w:rPr>
      </w:pPr>
    </w:p>
    <w:p w:rsidR="00AE29F5" w:rsidRPr="00340750" w:rsidRDefault="00AE29F5" w:rsidP="00AE29F5">
      <w:pPr>
        <w:rPr>
          <w:rFonts w:ascii="標楷體" w:eastAsia="標楷體" w:hAnsi="標楷體" w:cs="細明體"/>
          <w:color w:val="222222"/>
          <w:sz w:val="23"/>
          <w:szCs w:val="23"/>
        </w:rPr>
      </w:pPr>
      <w:r w:rsidRPr="00340750">
        <w:rPr>
          <w:rFonts w:ascii="標楷體" w:eastAsia="標楷體" w:hAnsi="標楷體" w:cs="Arial"/>
          <w:color w:val="222222"/>
          <w:sz w:val="23"/>
          <w:szCs w:val="23"/>
        </w:rPr>
        <w:t>藺相如得知此事後，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便處處避開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廉頗。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他不但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在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上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朝時，經常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以生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病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為由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不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出席，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有一次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當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藺相如出門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從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遠處望見廉頗，</w:t>
      </w:r>
      <w:proofErr w:type="gramStart"/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立時命人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改變</w:t>
      </w:r>
      <w:proofErr w:type="gramEnd"/>
      <w:r w:rsidRPr="00340750">
        <w:rPr>
          <w:rFonts w:ascii="標楷體" w:eastAsia="標楷體" w:hAnsi="標楷體" w:cs="Arial"/>
          <w:color w:val="222222"/>
          <w:sz w:val="23"/>
          <w:szCs w:val="23"/>
        </w:rPr>
        <w:t>行車方向以躲避他。但這個舉動使得其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門客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亦感到羞恥，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紛紛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質疑藺相如膽小怕事。藺相如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惟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有向他們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解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說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自己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是顧念趙國之社稷，因為秦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國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之所以不敢攻打趙國，是因為有</w:t>
      </w:r>
      <w:r w:rsidRPr="00340750">
        <w:rPr>
          <w:rFonts w:ascii="標楷體" w:eastAsia="標楷體" w:hAnsi="標楷體" w:hint="eastAsia"/>
          <w:lang w:eastAsia="zh-HK"/>
        </w:rPr>
        <w:t>藺相如與廉頗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二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人在。如果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他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公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開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跟廉將軍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反目相爭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，秦國必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會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趁機</w:t>
      </w:r>
      <w:proofErr w:type="gramStart"/>
      <w:r w:rsidRPr="00340750">
        <w:rPr>
          <w:rFonts w:ascii="標楷體" w:eastAsia="標楷體" w:hAnsi="標楷體" w:cs="Arial"/>
          <w:color w:val="222222"/>
          <w:sz w:val="23"/>
          <w:szCs w:val="23"/>
        </w:rPr>
        <w:t>出兵攻趙</w:t>
      </w:r>
      <w:proofErr w:type="gramEnd"/>
      <w:r w:rsidRPr="00340750">
        <w:rPr>
          <w:rFonts w:ascii="標楷體" w:eastAsia="標楷體" w:hAnsi="標楷體" w:cs="Arial"/>
          <w:color w:val="222222"/>
          <w:sz w:val="23"/>
          <w:szCs w:val="23"/>
        </w:rPr>
        <w:t>。</w:t>
      </w:r>
      <w:r w:rsidRPr="00340750">
        <w:rPr>
          <w:rFonts w:ascii="標楷體" w:eastAsia="標楷體" w:hAnsi="標楷體" w:hint="eastAsia"/>
          <w:lang w:eastAsia="zh-HK"/>
        </w:rPr>
        <w:t>藺相如表明自己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之所以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要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躲避廉將軍，實在是因為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  <w:lang w:eastAsia="zh-HK"/>
        </w:rPr>
        <w:t>政經大局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遠較個人恩怨為重。</w:t>
      </w:r>
      <w:proofErr w:type="gramStart"/>
      <w:r w:rsidRPr="00340750">
        <w:rPr>
          <w:rFonts w:ascii="標楷體" w:eastAsia="標楷體" w:hAnsi="標楷體" w:cs="Arial"/>
          <w:color w:val="222222"/>
          <w:sz w:val="23"/>
          <w:szCs w:val="23"/>
        </w:rPr>
        <w:t>廉頗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側聞</w:t>
      </w:r>
      <w:r w:rsidRPr="00340750">
        <w:rPr>
          <w:rFonts w:ascii="標楷體" w:eastAsia="標楷體" w:hAnsi="標楷體" w:hint="eastAsia"/>
          <w:lang w:eastAsia="zh-HK"/>
        </w:rPr>
        <w:t>藺相如</w:t>
      </w:r>
      <w:proofErr w:type="gramEnd"/>
      <w:r w:rsidRPr="00340750">
        <w:rPr>
          <w:rFonts w:ascii="標楷體" w:eastAsia="標楷體" w:hAnsi="標楷體" w:hint="eastAsia"/>
          <w:lang w:eastAsia="zh-HK"/>
        </w:rPr>
        <w:t>之言論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，即時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感到羞愧非常，於是便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袒露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着</w:t>
      </w:r>
      <w:r w:rsidRPr="00340750">
        <w:rPr>
          <w:rFonts w:ascii="標楷體" w:eastAsia="標楷體" w:hAnsi="標楷體" w:cs="Arial"/>
          <w:sz w:val="23"/>
          <w:szCs w:val="23"/>
        </w:rPr>
        <w:t>背部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，並背負</w:t>
      </w:r>
      <w:r w:rsidRPr="00340750">
        <w:rPr>
          <w:rFonts w:ascii="標楷體" w:eastAsia="標楷體" w:hAnsi="標楷體" w:cs="Arial"/>
          <w:sz w:val="23"/>
          <w:szCs w:val="23"/>
        </w:rPr>
        <w:t>荊棘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到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藺相如門前謝罪</w:t>
      </w:r>
      <w:r w:rsidRPr="00340750">
        <w:rPr>
          <w:rFonts w:ascii="標楷體" w:eastAsia="標楷體" w:hAnsi="標楷體" w:cs="Arial" w:hint="eastAsia"/>
          <w:color w:val="222222"/>
          <w:sz w:val="23"/>
          <w:szCs w:val="23"/>
        </w:rPr>
        <w:t>，</w:t>
      </w:r>
      <w:r w:rsidRPr="00340750">
        <w:rPr>
          <w:rFonts w:ascii="標楷體" w:eastAsia="標楷體" w:hAnsi="標楷體" w:cs="Arial"/>
          <w:color w:val="222222"/>
          <w:sz w:val="23"/>
          <w:szCs w:val="23"/>
        </w:rPr>
        <w:t>而藺相如亦接受了其道歉，這便是著名的「負荊請罪」</w:t>
      </w:r>
      <w:r w:rsidRPr="00340750">
        <w:rPr>
          <w:rFonts w:ascii="標楷體" w:eastAsia="標楷體" w:hAnsi="標楷體" w:cs="細明體" w:hint="eastAsia"/>
          <w:color w:val="222222"/>
          <w:sz w:val="23"/>
          <w:szCs w:val="23"/>
        </w:rPr>
        <w:t>。</w:t>
      </w:r>
    </w:p>
    <w:p w:rsidR="00375C4D" w:rsidRPr="00AE29F5" w:rsidRDefault="00375C4D" w:rsidP="00AE29F5">
      <w:pPr>
        <w:rPr>
          <w:rFonts w:ascii="華康細圓體" w:eastAsia="華康細圓體" w:hAnsi="華康細圓體"/>
          <w:lang w:eastAsia="zh-HK"/>
        </w:rPr>
      </w:pPr>
    </w:p>
    <w:sectPr w:rsidR="00375C4D" w:rsidRPr="00AE29F5" w:rsidSect="000D3AC0">
      <w:footerReference w:type="default" r:id="rId15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E0" w:rsidRDefault="004276E0" w:rsidP="00D65A74">
      <w:r>
        <w:separator/>
      </w:r>
    </w:p>
  </w:endnote>
  <w:endnote w:type="continuationSeparator" w:id="0">
    <w:p w:rsidR="004276E0" w:rsidRDefault="004276E0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B0606030804020204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E0" w:rsidRDefault="004276E0" w:rsidP="00D65A74">
      <w:r>
        <w:separator/>
      </w:r>
    </w:p>
  </w:footnote>
  <w:footnote w:type="continuationSeparator" w:id="0">
    <w:p w:rsidR="004276E0" w:rsidRDefault="004276E0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32FAC"/>
    <w:rsid w:val="00063A9B"/>
    <w:rsid w:val="0009109D"/>
    <w:rsid w:val="000D3AC0"/>
    <w:rsid w:val="000D54C9"/>
    <w:rsid w:val="001A4130"/>
    <w:rsid w:val="00245857"/>
    <w:rsid w:val="002529A8"/>
    <w:rsid w:val="0029732C"/>
    <w:rsid w:val="002C4B8E"/>
    <w:rsid w:val="002E407E"/>
    <w:rsid w:val="00340750"/>
    <w:rsid w:val="0035678C"/>
    <w:rsid w:val="0036440E"/>
    <w:rsid w:val="00371321"/>
    <w:rsid w:val="00375C4D"/>
    <w:rsid w:val="003B257D"/>
    <w:rsid w:val="003C4BE0"/>
    <w:rsid w:val="003E7652"/>
    <w:rsid w:val="004276E0"/>
    <w:rsid w:val="00440C1A"/>
    <w:rsid w:val="004A785A"/>
    <w:rsid w:val="004C2A43"/>
    <w:rsid w:val="00511EEE"/>
    <w:rsid w:val="00523D80"/>
    <w:rsid w:val="00582453"/>
    <w:rsid w:val="005A472D"/>
    <w:rsid w:val="005F3753"/>
    <w:rsid w:val="005F5EBA"/>
    <w:rsid w:val="006C0612"/>
    <w:rsid w:val="006F7DF4"/>
    <w:rsid w:val="007037F7"/>
    <w:rsid w:val="00755F73"/>
    <w:rsid w:val="007F0F74"/>
    <w:rsid w:val="00862602"/>
    <w:rsid w:val="00870932"/>
    <w:rsid w:val="0087444C"/>
    <w:rsid w:val="008C1558"/>
    <w:rsid w:val="009569DA"/>
    <w:rsid w:val="00966234"/>
    <w:rsid w:val="00AE29F5"/>
    <w:rsid w:val="00B77B36"/>
    <w:rsid w:val="00B924B8"/>
    <w:rsid w:val="00B96110"/>
    <w:rsid w:val="00BE6C92"/>
    <w:rsid w:val="00C05FC3"/>
    <w:rsid w:val="00D13908"/>
    <w:rsid w:val="00D43742"/>
    <w:rsid w:val="00D65A74"/>
    <w:rsid w:val="00DD2B1D"/>
    <w:rsid w:val="00DE67A5"/>
    <w:rsid w:val="00EC245B"/>
    <w:rsid w:val="00F6780F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AE29F5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AE2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AE29F5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AE2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op.campus.org.tw/ProductDetails.aspx?ProductID=0002949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3EAA-0595-4B56-BF3D-9A3AF74A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8</cp:revision>
  <cp:lastPrinted>2019-08-08T06:08:00Z</cp:lastPrinted>
  <dcterms:created xsi:type="dcterms:W3CDTF">2019-06-10T07:02:00Z</dcterms:created>
  <dcterms:modified xsi:type="dcterms:W3CDTF">2019-08-08T06:32:00Z</dcterms:modified>
</cp:coreProperties>
</file>